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E45" w:rsidRDefault="00C82E45" w:rsidP="00C82E4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Педијатријска сестра-техничар</w:t>
      </w:r>
    </w:p>
    <w:p w:rsidR="00E903F8" w:rsidRPr="00C82E45" w:rsidRDefault="00C82E45" w:rsidP="00C82E4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III </w:t>
      </w:r>
      <w:r w:rsidR="00A94DC6" w:rsidRPr="00C82E45">
        <w:rPr>
          <w:rFonts w:ascii="Times New Roman" w:hAnsi="Times New Roman" w:cs="Times New Roman"/>
          <w:sz w:val="28"/>
          <w:szCs w:val="28"/>
        </w:rPr>
        <w:t>разред</w:t>
      </w:r>
    </w:p>
    <w:p w:rsidR="00E903F8" w:rsidRPr="00C82E45" w:rsidRDefault="00E903F8" w:rsidP="00E903F8">
      <w:pPr>
        <w:rPr>
          <w:rFonts w:ascii="Times New Roman" w:hAnsi="Times New Roman" w:cs="Times New Roman"/>
          <w:sz w:val="24"/>
          <w:szCs w:val="24"/>
        </w:rPr>
      </w:pPr>
    </w:p>
    <w:p w:rsidR="00E903F8" w:rsidRPr="00C82E45" w:rsidRDefault="00E903F8" w:rsidP="00E903F8">
      <w:pPr>
        <w:rPr>
          <w:rFonts w:ascii="Times New Roman" w:hAnsi="Times New Roman" w:cs="Times New Roman"/>
          <w:sz w:val="24"/>
          <w:szCs w:val="24"/>
        </w:rPr>
      </w:pPr>
    </w:p>
    <w:p w:rsidR="00C82E45" w:rsidRPr="00C82E45" w:rsidRDefault="00C82E45" w:rsidP="00C82E45">
      <w:pPr>
        <w:jc w:val="center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ЗДРАВСТВЕНА   НЕГА   ДЕЦЕ</w:t>
      </w:r>
    </w:p>
    <w:p w:rsidR="00C82E45" w:rsidRPr="00C82E45" w:rsidRDefault="00C82E45">
      <w:pPr>
        <w:rPr>
          <w:rFonts w:ascii="Times New Roman" w:hAnsi="Times New Roman" w:cs="Times New Roman"/>
          <w:sz w:val="24"/>
          <w:szCs w:val="24"/>
        </w:rPr>
      </w:pP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Ултразвучна испитивања:припрема болесника.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Радиолошка дијагностика; рендгенографија,припрема болесника.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Компјутеризована томографија и нуклеарна магнетна резонанца- припрема болесника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Ендоскопска испитивања: појам,припрема болесника.Чување ендоскопа.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Алерголошки тестови,примена  хипосензибилизације.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Туберкулинске пробе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Дијагностичке методе у хематологији(тестови хемостазе)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Оксигенотерапија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Инхалациона терапија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Фототерапија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Здравствено васпитање,дефиниција,циљеви.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Планирање и програмирање здравствено-васпитног рада.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Методологија здравствено васпитног рада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Здравствено-васпитна средства</w:t>
      </w:r>
    </w:p>
    <w:p w:rsidR="00C82E45" w:rsidRPr="00C82E45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Здравствено-васпитни рад код „болести прљавих руку“</w:t>
      </w:r>
    </w:p>
    <w:p w:rsidR="00C82E45" w:rsidRPr="00355516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355516">
        <w:rPr>
          <w:rFonts w:ascii="Times New Roman" w:hAnsi="Times New Roman" w:cs="Times New Roman"/>
          <w:sz w:val="24"/>
          <w:szCs w:val="24"/>
        </w:rPr>
        <w:t>16.Здравствено-васпитни рад код оболелих од крвних и малигних болести</w:t>
      </w:r>
    </w:p>
    <w:p w:rsidR="00C82E45" w:rsidRPr="00355516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355516">
        <w:rPr>
          <w:rFonts w:ascii="Times New Roman" w:hAnsi="Times New Roman" w:cs="Times New Roman"/>
          <w:sz w:val="24"/>
          <w:szCs w:val="24"/>
        </w:rPr>
        <w:t>Деца са посебним потребама,класификација,узроци настанка.</w:t>
      </w:r>
    </w:p>
    <w:p w:rsidR="00C82E45" w:rsidRPr="00355516" w:rsidRDefault="00C82E45" w:rsidP="00355516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355516">
        <w:rPr>
          <w:rFonts w:ascii="Times New Roman" w:hAnsi="Times New Roman" w:cs="Times New Roman"/>
          <w:sz w:val="24"/>
          <w:szCs w:val="24"/>
        </w:rPr>
        <w:t>Нега новорођенчета са посебним потребама</w:t>
      </w:r>
    </w:p>
    <w:p w:rsidR="00AE0565" w:rsidRPr="00C82E45" w:rsidRDefault="00AE0565" w:rsidP="00E903F8">
      <w:pPr>
        <w:rPr>
          <w:rFonts w:ascii="Times New Roman" w:hAnsi="Times New Roman" w:cs="Times New Roman"/>
          <w:sz w:val="24"/>
          <w:szCs w:val="24"/>
        </w:rPr>
      </w:pPr>
    </w:p>
    <w:p w:rsidR="00AE0565" w:rsidRDefault="00AE0565" w:rsidP="00AE0565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AE0565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AE0565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AE0565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AE0565">
      <w:pPr>
        <w:rPr>
          <w:rFonts w:ascii="Times New Roman" w:hAnsi="Times New Roman" w:cs="Times New Roman"/>
          <w:sz w:val="24"/>
          <w:szCs w:val="24"/>
        </w:rPr>
      </w:pPr>
    </w:p>
    <w:p w:rsidR="00355516" w:rsidRPr="00C82E45" w:rsidRDefault="00355516" w:rsidP="00AE0565">
      <w:pPr>
        <w:rPr>
          <w:rFonts w:ascii="Times New Roman" w:hAnsi="Times New Roman" w:cs="Times New Roman"/>
          <w:sz w:val="24"/>
          <w:szCs w:val="24"/>
        </w:rPr>
      </w:pPr>
    </w:p>
    <w:p w:rsidR="00C82E45" w:rsidRPr="00C82E45" w:rsidRDefault="00C82E45" w:rsidP="00C82E45">
      <w:pPr>
        <w:jc w:val="center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lastRenderedPageBreak/>
        <w:t>ИНФЕКТОЛОГИЈА  СА  НЕГОМ</w:t>
      </w:r>
    </w:p>
    <w:p w:rsidR="00C82E45" w:rsidRPr="00C82E45" w:rsidRDefault="00355516" w:rsidP="00355516">
      <w:pPr>
        <w:tabs>
          <w:tab w:val="left" w:pos="265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ВЕЖБЕ</w:t>
      </w:r>
    </w:p>
    <w:p w:rsidR="00C82E45" w:rsidRPr="00C82E45" w:rsidRDefault="00C82E45">
      <w:pPr>
        <w:rPr>
          <w:rFonts w:ascii="Times New Roman" w:hAnsi="Times New Roman" w:cs="Times New Roman"/>
          <w:sz w:val="24"/>
          <w:szCs w:val="24"/>
        </w:rPr>
      </w:pPr>
    </w:p>
    <w:p w:rsidR="00C82E45" w:rsidRPr="00C82E45" w:rsidRDefault="00C82E45" w:rsidP="00AE05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Организација рада на инфектолошком одељењу</w:t>
      </w:r>
    </w:p>
    <w:p w:rsidR="00C82E45" w:rsidRPr="00C82E45" w:rsidRDefault="00C82E45" w:rsidP="00AE05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Лична  заштита  особља,спровођење мера асепсе и антисепсе</w:t>
      </w:r>
    </w:p>
    <w:p w:rsidR="00C82E45" w:rsidRPr="00C82E45" w:rsidRDefault="00C82E45" w:rsidP="00AE05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Превенција интрахоспиталних инфекција на инфектолошком одељењу</w:t>
      </w:r>
    </w:p>
    <w:p w:rsidR="00C82E45" w:rsidRPr="00C82E45" w:rsidRDefault="00C82E45" w:rsidP="00AE05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Спровођење активне и пасивне имунизације</w:t>
      </w:r>
    </w:p>
    <w:p w:rsidR="00C82E45" w:rsidRPr="00C82E45" w:rsidRDefault="00C82E45" w:rsidP="00AE05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Дезинфекција и стерилизација на инфектолошком одељењу</w:t>
      </w:r>
    </w:p>
    <w:p w:rsidR="00C82E45" w:rsidRPr="00C82E45" w:rsidRDefault="00C82E45" w:rsidP="00AE05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Пријава заразних болести</w:t>
      </w:r>
    </w:p>
    <w:p w:rsidR="00C82E45" w:rsidRPr="00C82E45" w:rsidRDefault="00C82E45" w:rsidP="00AE05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Значај постојања карантинског блока у оквиру пријемне амбуланте</w:t>
      </w:r>
    </w:p>
    <w:p w:rsidR="00C82E45" w:rsidRPr="00C82E45" w:rsidRDefault="00C82E45" w:rsidP="00AE05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Нега, исхрана и терапија код оболелих од осипних грозница</w:t>
      </w:r>
    </w:p>
    <w:p w:rsidR="00C82E45" w:rsidRDefault="00C82E45" w:rsidP="00AE05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Нега ,исхрана и терапија оболелих од менингитиса</w:t>
      </w:r>
    </w:p>
    <w:p w:rsidR="00355516" w:rsidRPr="00355516" w:rsidRDefault="00355516" w:rsidP="00355516">
      <w:pPr>
        <w:rPr>
          <w:rFonts w:ascii="Times New Roman" w:hAnsi="Times New Roman" w:cs="Times New Roman"/>
          <w:sz w:val="24"/>
          <w:szCs w:val="24"/>
        </w:rPr>
      </w:pPr>
    </w:p>
    <w:p w:rsidR="00C82E45" w:rsidRPr="00C82E45" w:rsidRDefault="00C82E45">
      <w:pPr>
        <w:tabs>
          <w:tab w:val="left" w:pos="2790"/>
        </w:tabs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ТЕОРИЈА</w:t>
      </w:r>
    </w:p>
    <w:p w:rsidR="00C82E45" w:rsidRPr="00C82E45" w:rsidRDefault="00C82E45">
      <w:pPr>
        <w:rPr>
          <w:rFonts w:ascii="Times New Roman" w:hAnsi="Times New Roman" w:cs="Times New Roman"/>
          <w:sz w:val="24"/>
          <w:szCs w:val="24"/>
        </w:rPr>
      </w:pP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Фактори  који  условљавају  настајање  и  ширење  хепатитиса  A  и  Б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Morbile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Хепатитиси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Путеви  ширења  и  преношења  акутних  инфективних  болести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Карактеристике  осипних  грозница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Тетанус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Диспозиција  организма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Varičela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Заштита повређених од тетануса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Извори  заразе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Rubela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Цревне  заразне  болести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Опште епидемиолошке мере у спречавању и сузбијању акутних инфективних болести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Sharlatina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Trihinelosis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Специфичне мере у сузбијању и спречавању хепатитиса  А  и  Б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Стрептококне  инфекције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Хепатитис  А  и  Б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Социјално-медицински значај хепатитиса  А  и  Б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Менингитиси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Хепатитис  Б,Ц  и  Д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lastRenderedPageBreak/>
        <w:t xml:space="preserve"> Имунолошка збивања у вези са инфектом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Mumps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Зоонозе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Инфекција, инфективна  болест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Mononucleosis  infectiva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Трансмисионе  ( крвне  инфективне  болести )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Општи  симптоми, ток и еволуција хепатитиса А  и Б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Лумбална  пункција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Typhus  abdominalis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Специфичности у нези; тртман оболелих од акутних инфективних болести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Путнички проливи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Заштита од вирусног хепатитиса  Б,Ц и Д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Поремећаји у току хепатитиса А  и Б(погоршања,рецидиви,компликације)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Дифтерија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Алиментарне  токсинфекције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Дијагнозне  методе  акутних  инфективних  болести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Специфичности у нези оболелих од менингитиса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Алиментарне  интоксикације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Лечење  хепатитиса  А  и  Б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Специфичности у исхрани  оболелих  од хепатитиса  А  и Б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Поступак са  респираторно  угроженим  болесником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Респираторне  инфекције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СИДА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Узимање материјала за дијагностичке и друге анализе акутних инфективних болести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Вирусни  менингитис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Специфичности у нези оболелих од  Typhus abdominalisa</w:t>
      </w:r>
    </w:p>
    <w:p w:rsidR="00C82E45" w:rsidRPr="00C82E45" w:rsidRDefault="00C82E45" w:rsidP="007A6D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Инфекција, инфективна  болест, ток и еволуција</w:t>
      </w:r>
    </w:p>
    <w:p w:rsidR="00F80989" w:rsidRPr="00C82E45" w:rsidRDefault="00F80989" w:rsidP="00AE0565">
      <w:pPr>
        <w:rPr>
          <w:rFonts w:ascii="Times New Roman" w:hAnsi="Times New Roman" w:cs="Times New Roman"/>
          <w:sz w:val="24"/>
          <w:szCs w:val="24"/>
        </w:rPr>
      </w:pPr>
    </w:p>
    <w:p w:rsidR="00F80989" w:rsidRDefault="00F80989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Pr="00C82E45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F80989" w:rsidRPr="00C82E45" w:rsidRDefault="00F80989" w:rsidP="00F80989">
      <w:pPr>
        <w:rPr>
          <w:rFonts w:ascii="Times New Roman" w:hAnsi="Times New Roman" w:cs="Times New Roman"/>
          <w:sz w:val="24"/>
          <w:szCs w:val="24"/>
        </w:rPr>
      </w:pPr>
    </w:p>
    <w:p w:rsidR="00C82E45" w:rsidRDefault="00C82E45" w:rsidP="00355516">
      <w:pPr>
        <w:jc w:val="center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lastRenderedPageBreak/>
        <w:t>АКУШЕРСТВО И ГИНЕКОЛОГИЈА СА НЕГОМ</w:t>
      </w:r>
    </w:p>
    <w:p w:rsidR="00355516" w:rsidRPr="00C82E45" w:rsidRDefault="00355516" w:rsidP="0035551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82E45" w:rsidRPr="00C82E45" w:rsidRDefault="00C82E45" w:rsidP="00355516">
      <w:pPr>
        <w:tabs>
          <w:tab w:val="left" w:pos="2715"/>
        </w:tabs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ВЕЖБЕ</w:t>
      </w:r>
    </w:p>
    <w:p w:rsidR="00C82E45" w:rsidRPr="00C82E45" w:rsidRDefault="00C82E45" w:rsidP="00F8098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Пријем труднице на акушерско одељење</w:t>
      </w:r>
    </w:p>
    <w:p w:rsidR="00C82E45" w:rsidRPr="00C82E45" w:rsidRDefault="00C82E45" w:rsidP="00F8098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Порођај-савремено вођење порођаја</w:t>
      </w:r>
    </w:p>
    <w:p w:rsidR="00C82E45" w:rsidRPr="00C82E45" w:rsidRDefault="00C82E45" w:rsidP="00F8098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Прва нега и идентификација новорођенчета у одељењу порођајних сала</w:t>
      </w:r>
    </w:p>
    <w:p w:rsidR="00C82E45" w:rsidRPr="00C82E45" w:rsidRDefault="00C82E45" w:rsidP="00F8098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Адаптација новорођенчета на екстраутерине услове живота-Apgar scor</w:t>
      </w:r>
    </w:p>
    <w:p w:rsidR="00C82E45" w:rsidRPr="00C82E45" w:rsidRDefault="00C82E45" w:rsidP="00F8098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Обрада пупчаника. Антропомертијска мерења</w:t>
      </w:r>
    </w:p>
    <w:p w:rsidR="00C82E45" w:rsidRPr="00C82E45" w:rsidRDefault="00C82E45" w:rsidP="00F8098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Завршавање трудноће царским резом. Припрема за акушерску операцију.</w:t>
      </w:r>
    </w:p>
    <w:p w:rsidR="00C82E45" w:rsidRPr="00C82E45" w:rsidRDefault="00C82E45" w:rsidP="00F8098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Хигијенско дијететски режим породиље </w:t>
      </w:r>
    </w:p>
    <w:p w:rsidR="00C82E45" w:rsidRPr="00C82E45" w:rsidRDefault="00C82E45" w:rsidP="00F8098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Контрола  лактације</w:t>
      </w:r>
    </w:p>
    <w:p w:rsidR="00C82E45" w:rsidRPr="00C82E45" w:rsidRDefault="00C82E45" w:rsidP="00F8098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Планирање породице.</w:t>
      </w:r>
    </w:p>
    <w:p w:rsidR="00C82E45" w:rsidRPr="00C82E45" w:rsidRDefault="00C82E45">
      <w:pPr>
        <w:rPr>
          <w:rFonts w:ascii="Times New Roman" w:hAnsi="Times New Roman" w:cs="Times New Roman"/>
          <w:sz w:val="24"/>
          <w:szCs w:val="24"/>
        </w:rPr>
      </w:pPr>
    </w:p>
    <w:p w:rsidR="00C82E45" w:rsidRPr="00C82E45" w:rsidRDefault="00C82E45" w:rsidP="00355516">
      <w:pPr>
        <w:tabs>
          <w:tab w:val="left" w:pos="2730"/>
        </w:tabs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ТЕОРИЈА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Спољни полни  органи  жене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Унутрашњи  полни  органи  жене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Менструални  циклус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Контрацепција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Физиологија  трудноће. Трајање  и  дијагноза  трудноће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Порођај.  Фактори  порођаја.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Порођајна  доба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Бабиње.  Компликације  у  бабињама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Хипертензивни  синдром  у  трудноћи. Еклампсија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Крварење  у  трудноћи  и  у  току  порођаја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Побачај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Ванматерична  трудноћа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Запаљење  полних  органа  жене  ( унутрашњих)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Бенигни тумори  материце</w:t>
      </w:r>
    </w:p>
    <w:p w:rsidR="00C82E45" w:rsidRPr="00C82E45" w:rsidRDefault="00C82E45" w:rsidP="00F8098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Малигни  тумори  материце</w:t>
      </w:r>
    </w:p>
    <w:p w:rsidR="00AE0565" w:rsidRPr="00C82E45" w:rsidRDefault="00AE0565" w:rsidP="00F80989">
      <w:pPr>
        <w:rPr>
          <w:rFonts w:ascii="Times New Roman" w:hAnsi="Times New Roman" w:cs="Times New Roman"/>
          <w:sz w:val="24"/>
          <w:szCs w:val="24"/>
        </w:rPr>
      </w:pPr>
    </w:p>
    <w:p w:rsidR="002C7E98" w:rsidRDefault="002C7E98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Pr="00C82E45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C82E45" w:rsidRDefault="00C82E45" w:rsidP="00355516">
      <w:pPr>
        <w:jc w:val="center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lastRenderedPageBreak/>
        <w:t>ПЕДИЈАТРИЈА   СА  НЕГОМ</w:t>
      </w:r>
    </w:p>
    <w:p w:rsidR="00355516" w:rsidRPr="00C82E45" w:rsidRDefault="00355516" w:rsidP="0035551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82E45" w:rsidRPr="00C82E45" w:rsidRDefault="00C82E45" w:rsidP="00355516">
      <w:pPr>
        <w:tabs>
          <w:tab w:val="left" w:pos="2565"/>
        </w:tabs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      </w:t>
      </w:r>
      <w:r w:rsidR="00355516">
        <w:rPr>
          <w:rFonts w:ascii="Times New Roman" w:hAnsi="Times New Roman" w:cs="Times New Roman"/>
          <w:sz w:val="24"/>
          <w:szCs w:val="24"/>
        </w:rPr>
        <w:t xml:space="preserve"> </w:t>
      </w:r>
      <w:r w:rsidRPr="00C82E45">
        <w:rPr>
          <w:rFonts w:ascii="Times New Roman" w:hAnsi="Times New Roman" w:cs="Times New Roman"/>
          <w:sz w:val="24"/>
          <w:szCs w:val="24"/>
        </w:rPr>
        <w:t>ВЕЖБЕ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Посматрање и регистровање виталних функција код деце са респираторним обољењима.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Припрема детета за функционална испитивања респираторног тракта.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Ендоскопски прегледи респираторног система: бронхоскопија.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Терапијски поступци код деце са респираторним обољењима( инхалациона терапија).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Нега и лечење деце оболеле од ларингитиса и псеудокрупа.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Исхрана деце у току акутних инфекција респираторног система.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Дијагностички поступци код деце са TBC.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Примена туберкулостатика.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Исхрана деце оболеле од  TBC-a.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Симптоми и знаци обољења органа за варење;посматрање и процена стања ухрањености детета.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Дијареални синдром;пријем,изолација,посматрање и нега оболелог детета.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Дехидратација,симптомо и знаци.Рехидратација,перорална и интравенска.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Нега и исхранаболесника од глутенске ентеропатије;безглутенска дијета.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Нега и исхрана детета оболелог од алергијских болести.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Нега деце оболеле од бронхијалне астме и поленске кијавице.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Ургентна терапија у алергијским реакцијама.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Нега и лечење деце са  бактеријским,алергијским,гљивичним и паразитарним обољењима коже.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Специфичности у посматрању и нези хематолошких болесника.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Узимање материјала за дијагностиковање хематолошких обољења.</w:t>
      </w:r>
    </w:p>
    <w:p w:rsidR="00C82E45" w:rsidRP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Пункција костне сржи.</w:t>
      </w:r>
    </w:p>
    <w:p w:rsidR="00C82E45" w:rsidRDefault="00C82E45" w:rsidP="002C7E9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Нега и исхрана деце оболеле од крвних обољења и прва помоћ при крварењу.</w:t>
      </w:r>
    </w:p>
    <w:p w:rsidR="00355516" w:rsidRPr="00355516" w:rsidRDefault="00355516" w:rsidP="00355516">
      <w:pPr>
        <w:rPr>
          <w:rFonts w:ascii="Times New Roman" w:hAnsi="Times New Roman" w:cs="Times New Roman"/>
          <w:sz w:val="24"/>
          <w:szCs w:val="24"/>
        </w:rPr>
      </w:pPr>
    </w:p>
    <w:p w:rsidR="00C82E45" w:rsidRPr="00C82E45" w:rsidRDefault="00C82E45" w:rsidP="00355516">
      <w:pPr>
        <w:tabs>
          <w:tab w:val="left" w:pos="2625"/>
        </w:tabs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ТЕОРИЈА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Особености органа за дисање код деце-обољења горњих дисајних путева(носа, синуса,ждрела и крајника)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Обољења доњих дисајних путева(ларингитис,псеудокруп,обољења бронхија)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Обољења плућа(врсте пнеумонија код деце)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Обољења плеуре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TBC (примарна туберкулоза плућа,врата,абдомонална,нодосни еритем)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TBC(постпримарна,Туберкулозни менингитис,милијарна,туберкулозни плеуритис)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TBC(терапија,туберкулинске пробе,BSG вакцина)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lastRenderedPageBreak/>
        <w:t xml:space="preserve"> Функционални поремећаји органа за варење (анорексија,повраћање,затвор)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Проливи(акутни проливи,узроци,инфективни)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Симптоми код пролива(дехидратација,интоксикација,ацидобазни поремећај)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Хронични поремећаји  варења и исхране ( хипотрофије,целијакија)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Авитаминозе( рахитис)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Паразитарна обољења( тенијаза,ламлиаза,ехинококоза,амебијаза)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Цревна паразитарна обољења(оксиуријаза, аскаријаза)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Алергијска обољења коже 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Алергијске болести горњих дисајних путева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Астма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Кожна обољења( intertrigo,бактеријске инфекције коже,паразитарна и гљивична обољења)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Полне болести( gonorea,sifilis,SIDA)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Анемије(подела,нутритивне-сидеропенијска)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Мегалобластне нутритивне анемије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Малигне болести беле лозе-леукозе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Хеморагични синдром Henoh šenlajnova purpura, тромбоцитопенија</w:t>
      </w:r>
    </w:p>
    <w:p w:rsidR="00C82E45" w:rsidRPr="00C82E45" w:rsidRDefault="00C82E45" w:rsidP="002C7E9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 xml:space="preserve"> Медикаментозна алергија и ургентна стања.Анафилактички шок</w:t>
      </w:r>
    </w:p>
    <w:p w:rsidR="002C7E98" w:rsidRDefault="002C7E98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Default="00355516" w:rsidP="00F80989">
      <w:pPr>
        <w:rPr>
          <w:rFonts w:ascii="Times New Roman" w:hAnsi="Times New Roman" w:cs="Times New Roman"/>
          <w:sz w:val="24"/>
          <w:szCs w:val="24"/>
        </w:rPr>
      </w:pPr>
    </w:p>
    <w:p w:rsidR="00355516" w:rsidRPr="00C82E45" w:rsidRDefault="00355516" w:rsidP="00F80989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7717B" w:rsidRPr="00C82E45" w:rsidRDefault="00C7717B" w:rsidP="00355516">
      <w:pPr>
        <w:jc w:val="center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lastRenderedPageBreak/>
        <w:t>ПСИХОЛОГИЈА И ДЕЧЈА ПСИХОЛОГИЈА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Предмет изучавања психологије.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Гране психологије.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Појам и чиниоци психичког развоја.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Основне теорије развоја.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Психички процеси, особине и стања.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Опажање, осет,опажај.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Пажња- особине, чиниоци.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Класично и емоциналано условљавање.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Инструментално учење.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Учење увиђањем.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Учење по моделу.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Памчећење-појам, врсте памћења.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Заборављање- појам и теорије заборављања.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Мишење- појам. Процес мишљења и врсте мишљења.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Интелигенција- појма и теорије.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Мерење интелигенције.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Емоције- примарне емоције, врсте емоциналаних доживљаја према интензитету и трајању.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Стрес, траума.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Мотивација- појам, врсте мотива ( билошки-психолошки и социјални мотви).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Хијерехија мотива.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Кофликти и фрустрације мотива.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Механизми одбране.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Личност- појам, структура, динамика и развој.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Одлике зреле личности.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Периодизација развоја.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Моторни развој.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Перцептивни развој.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Емоцинални развој.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Афективна везаност- развој, типови.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Последице афективног лишавања.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Социјална интеракција деце и одраслих.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Емоционални развој.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Развој страхова.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Развој говора.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Интелектулани развој.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Пијажеова теорија интелектуланог развоја.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Карактеристике мишљења деце раног узраста.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Дечија игра.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lastRenderedPageBreak/>
        <w:t>Норме психичког развоја.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Зрелост за ползака у школу.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Оснвне психолпшке потребе деце (сигурност, афектива везаност, радозналост, постигнуће)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Специфничности болесног и хендикепираног детета и адолесцента.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Ментално хигијенски поступци за олакшавање ситуације болесног и хедикепираног детета и адолесцента.</w:t>
      </w:r>
    </w:p>
    <w:p w:rsidR="00C7717B" w:rsidRPr="00C82E45" w:rsidRDefault="00C7717B" w:rsidP="00C7717B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</w:rPr>
        <w:t>Понашање болничког особља према деци и адолесцентима.</w:t>
      </w:r>
    </w:p>
    <w:p w:rsidR="00C7717B" w:rsidRPr="00C82E45" w:rsidRDefault="00C7717B" w:rsidP="00C7717B">
      <w:pPr>
        <w:pStyle w:val="ListParagraph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7717B" w:rsidRPr="00C82E45" w:rsidRDefault="00C7717B" w:rsidP="00C7717B">
      <w:pPr>
        <w:rPr>
          <w:rFonts w:ascii="Times New Roman" w:hAnsi="Times New Roman" w:cs="Times New Roman"/>
          <w:sz w:val="24"/>
          <w:szCs w:val="24"/>
        </w:rPr>
      </w:pPr>
      <w:r w:rsidRPr="00C82E45">
        <w:rPr>
          <w:rFonts w:ascii="Times New Roman" w:hAnsi="Times New Roman" w:cs="Times New Roman"/>
          <w:sz w:val="24"/>
          <w:szCs w:val="24"/>
          <w:lang w:val="sr-Cyrl-CS"/>
        </w:rPr>
        <w:br/>
      </w:r>
    </w:p>
    <w:p w:rsidR="00C7717B" w:rsidRPr="00C82E45" w:rsidRDefault="00C7717B" w:rsidP="00F80989">
      <w:pPr>
        <w:rPr>
          <w:rFonts w:ascii="Times New Roman" w:hAnsi="Times New Roman" w:cs="Times New Roman"/>
          <w:sz w:val="24"/>
          <w:szCs w:val="24"/>
        </w:rPr>
      </w:pPr>
    </w:p>
    <w:sectPr w:rsidR="00C7717B" w:rsidRPr="00C82E45" w:rsidSect="009661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C2651"/>
    <w:multiLevelType w:val="hybridMultilevel"/>
    <w:tmpl w:val="28F6CE76"/>
    <w:lvl w:ilvl="0" w:tplc="799E1E3C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B804FA"/>
    <w:multiLevelType w:val="hybridMultilevel"/>
    <w:tmpl w:val="4252C416"/>
    <w:lvl w:ilvl="0" w:tplc="71AC43B0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3D11F1D"/>
    <w:multiLevelType w:val="hybridMultilevel"/>
    <w:tmpl w:val="60E49A46"/>
    <w:lvl w:ilvl="0" w:tplc="C8366EA0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3724195"/>
    <w:multiLevelType w:val="hybridMultilevel"/>
    <w:tmpl w:val="DDE412E0"/>
    <w:lvl w:ilvl="0" w:tplc="BD7A8536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6C36267"/>
    <w:multiLevelType w:val="hybridMultilevel"/>
    <w:tmpl w:val="B23AFD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CD0350"/>
    <w:multiLevelType w:val="hybridMultilevel"/>
    <w:tmpl w:val="BF8860D2"/>
    <w:lvl w:ilvl="0" w:tplc="4EEABC2E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F8C227A"/>
    <w:multiLevelType w:val="hybridMultilevel"/>
    <w:tmpl w:val="B1EA111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1077B3A"/>
    <w:multiLevelType w:val="hybridMultilevel"/>
    <w:tmpl w:val="904889E4"/>
    <w:lvl w:ilvl="0" w:tplc="E7703A94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27715C2"/>
    <w:multiLevelType w:val="hybridMultilevel"/>
    <w:tmpl w:val="505C3382"/>
    <w:lvl w:ilvl="0" w:tplc="9F502AE8">
      <w:start w:val="1"/>
      <w:numFmt w:val="decimal"/>
      <w:lvlText w:val="%1."/>
      <w:lvlJc w:val="left"/>
      <w:pPr>
        <w:ind w:left="495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DC6"/>
    <w:rsid w:val="00040BC4"/>
    <w:rsid w:val="0009084B"/>
    <w:rsid w:val="002C7E98"/>
    <w:rsid w:val="00355516"/>
    <w:rsid w:val="007A6D59"/>
    <w:rsid w:val="00966153"/>
    <w:rsid w:val="009F3AD7"/>
    <w:rsid w:val="00A504D8"/>
    <w:rsid w:val="00A94DC6"/>
    <w:rsid w:val="00AE0565"/>
    <w:rsid w:val="00C7717B"/>
    <w:rsid w:val="00C82E45"/>
    <w:rsid w:val="00CD5CB5"/>
    <w:rsid w:val="00E903F8"/>
    <w:rsid w:val="00F80989"/>
    <w:rsid w:val="00F96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03F8"/>
    <w:pPr>
      <w:ind w:left="720"/>
      <w:contextualSpacing/>
    </w:pPr>
  </w:style>
  <w:style w:type="table" w:styleId="TableGrid">
    <w:name w:val="Table Grid"/>
    <w:basedOn w:val="TableNormal"/>
    <w:uiPriority w:val="59"/>
    <w:rsid w:val="00E903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03F8"/>
    <w:pPr>
      <w:ind w:left="720"/>
      <w:contextualSpacing/>
    </w:pPr>
  </w:style>
  <w:style w:type="table" w:styleId="TableGrid">
    <w:name w:val="Table Grid"/>
    <w:basedOn w:val="TableNormal"/>
    <w:uiPriority w:val="59"/>
    <w:rsid w:val="00E903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051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1198</Words>
  <Characters>6835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SNEZA</dc:creator>
  <cp:lastModifiedBy>Profesor</cp:lastModifiedBy>
  <cp:revision>2</cp:revision>
  <dcterms:created xsi:type="dcterms:W3CDTF">2025-01-31T08:08:00Z</dcterms:created>
  <dcterms:modified xsi:type="dcterms:W3CDTF">2025-01-31T08:08:00Z</dcterms:modified>
</cp:coreProperties>
</file>