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7BE9" w:rsidRDefault="00B67BE9" w:rsidP="00B67BE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ПЕДИЈАТРИЈСКА СЕСТРА-ТЕХНИЧАР</w:t>
      </w:r>
    </w:p>
    <w:p w:rsidR="00386C91" w:rsidRPr="005B6C5F" w:rsidRDefault="00B67BE9" w:rsidP="00B67BE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II </w:t>
      </w:r>
      <w:r w:rsidR="005B6C5F" w:rsidRPr="005B6C5F">
        <w:rPr>
          <w:rFonts w:ascii="Times New Roman" w:hAnsi="Times New Roman" w:cs="Times New Roman"/>
          <w:sz w:val="24"/>
          <w:szCs w:val="24"/>
        </w:rPr>
        <w:t>РАЗРЕД</w:t>
      </w:r>
    </w:p>
    <w:p w:rsidR="00386C91" w:rsidRPr="005B6C5F" w:rsidRDefault="00386C91" w:rsidP="00386C91">
      <w:pPr>
        <w:rPr>
          <w:rFonts w:ascii="Times New Roman" w:hAnsi="Times New Roman" w:cs="Times New Roman"/>
          <w:sz w:val="24"/>
          <w:szCs w:val="24"/>
        </w:rPr>
      </w:pPr>
    </w:p>
    <w:p w:rsidR="005B6C5F" w:rsidRDefault="005B6C5F" w:rsidP="00B67BE9">
      <w:pPr>
        <w:jc w:val="center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ЗДРАВСТВЕНА   НЕГА  ДЕЦЕ</w:t>
      </w:r>
    </w:p>
    <w:p w:rsidR="00B67BE9" w:rsidRPr="005B6C5F" w:rsidRDefault="00B67BE9" w:rsidP="00B67BE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B6C5F" w:rsidRPr="005B6C5F" w:rsidRDefault="005B6C5F" w:rsidP="00B67BE9">
      <w:pPr>
        <w:tabs>
          <w:tab w:val="left" w:pos="2310"/>
        </w:tabs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ab/>
        <w:t>ВЕЖБЕ: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Одржавање личне хигијене детета( купање,запирање,пресвлачење)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Антропометријска мерења: телесна маса, дужина,обим главе,грудног коша.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Мерење телесне температуре и регистровање.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Посматрање и мерење дисања,пулса и крвног притиска и регистровање.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Узимање  брисева ждрела и носа,техника држања одојчета.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Узимање урина за биохемијски и бактериолошки преглед код одојчета.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Поступак извођења евакоклизме код деце.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Перорална апликација лекова код деце.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Интракутана и субкутана апликација лекова код деце.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Интрамускуларна апликација лекова.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Припрема и примена инфузионих раствора.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Припрема детета,материјала и узимање крви за анализе.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Локална примена лекова,топлоте и хладноће</w:t>
      </w:r>
    </w:p>
    <w:p w:rsidR="005B6C5F" w:rsidRPr="005B6C5F" w:rsidRDefault="005B6C5F" w:rsidP="00B67BE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Ректална примена лекова</w:t>
      </w:r>
    </w:p>
    <w:p w:rsidR="005B6C5F" w:rsidRDefault="005B6C5F" w:rsidP="00B67BE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  15.Узимање столице за преглед</w:t>
      </w:r>
    </w:p>
    <w:p w:rsidR="00B67BE9" w:rsidRPr="005B6C5F" w:rsidRDefault="00B67BE9" w:rsidP="00B67BE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B6C5F" w:rsidRPr="005B6C5F" w:rsidRDefault="005B6C5F" w:rsidP="00B67BE9">
      <w:pPr>
        <w:tabs>
          <w:tab w:val="left" w:pos="2505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ab/>
        <w:t>ТЕОРИЈА:</w:t>
      </w:r>
    </w:p>
    <w:p w:rsidR="005B6C5F" w:rsidRPr="005B6C5F" w:rsidRDefault="005B6C5F" w:rsidP="00B67BE9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Посматрање  болесног детета,знаци и симптоми болести.</w:t>
      </w:r>
    </w:p>
    <w:p w:rsidR="005B6C5F" w:rsidRPr="005B6C5F" w:rsidRDefault="005B6C5F" w:rsidP="00B67BE9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Витални знаци-њихове основне карактеристике.</w:t>
      </w:r>
    </w:p>
    <w:p w:rsidR="005B6C5F" w:rsidRPr="005B6C5F" w:rsidRDefault="005B6C5F" w:rsidP="00B67BE9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Температура-врсте температурних кривуља, чување термометра</w:t>
      </w:r>
    </w:p>
    <w:p w:rsidR="005B6C5F" w:rsidRPr="005B6C5F" w:rsidRDefault="005B6C5F" w:rsidP="00B67BE9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Дисање-карактеристике,начин мерења,типови патолошког дисања.</w:t>
      </w:r>
    </w:p>
    <w:p w:rsidR="005B6C5F" w:rsidRPr="005B6C5F" w:rsidRDefault="005B6C5F" w:rsidP="00B67BE9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Пулс-фреквенција, мерење,регистровање.</w:t>
      </w:r>
    </w:p>
    <w:p w:rsidR="005B6C5F" w:rsidRPr="005B6C5F" w:rsidRDefault="005B6C5F" w:rsidP="00B67BE9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lastRenderedPageBreak/>
        <w:t>Крвни притисак- мерење и регистровање.</w:t>
      </w:r>
    </w:p>
    <w:p w:rsidR="005B6C5F" w:rsidRPr="005B6C5F" w:rsidRDefault="005B6C5F" w:rsidP="00B67BE9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Врсте брисева,њихов значај у дијагностици;антибиограм</w:t>
      </w:r>
    </w:p>
    <w:p w:rsidR="005B6C5F" w:rsidRPr="005B6C5F" w:rsidRDefault="005B6C5F" w:rsidP="00B67BE9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Кашаљ,врсте кашља,искашљавање,помоћ детету при кашљу-положајна дренажа.</w:t>
      </w:r>
    </w:p>
    <w:p w:rsidR="005B6C5F" w:rsidRPr="005B6C5F" w:rsidRDefault="005B6C5F" w:rsidP="00B67BE9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Спутум,посматрање,начин узимања и слање на  преглед.</w:t>
      </w:r>
    </w:p>
    <w:p w:rsidR="005B6C5F" w:rsidRPr="005B6C5F" w:rsidRDefault="005B6C5F" w:rsidP="00B67BE9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Урин,посматрање урина,специфичности узимања урина код деце,уринокултура.</w:t>
      </w:r>
    </w:p>
    <w:p w:rsidR="005B6C5F" w:rsidRPr="005B6C5F" w:rsidRDefault="005B6C5F" w:rsidP="00B67BE9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Узимање крви за лабораторијске анализе,врсте анализа.</w:t>
      </w:r>
    </w:p>
    <w:p w:rsidR="005B6C5F" w:rsidRPr="005B6C5F" w:rsidRDefault="005B6C5F" w:rsidP="00B67B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   12.Хемокултура,значај асептичног рада.</w:t>
      </w:r>
    </w:p>
    <w:p w:rsidR="005B6C5F" w:rsidRPr="005B6C5F" w:rsidRDefault="005B6C5F" w:rsidP="00B67B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  13.  Путеви уношења лекова у организам</w:t>
      </w:r>
    </w:p>
    <w:p w:rsidR="005B6C5F" w:rsidRPr="005B6C5F" w:rsidRDefault="005B6C5F" w:rsidP="00B67B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  14.  Врсте могућих алергијских реакција на лекове.</w:t>
      </w:r>
    </w:p>
    <w:p w:rsidR="005B6C5F" w:rsidRPr="005B6C5F" w:rsidRDefault="005B6C5F" w:rsidP="00B67B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  15.  Специфичности пероралне апликације лекова код деце.</w:t>
      </w:r>
    </w:p>
    <w:p w:rsidR="0051284E" w:rsidRDefault="0051284E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B67BE9" w:rsidRPr="005B6C5F" w:rsidRDefault="00B67BE9" w:rsidP="00386C91">
      <w:pPr>
        <w:rPr>
          <w:rFonts w:ascii="Times New Roman" w:hAnsi="Times New Roman" w:cs="Times New Roman"/>
          <w:sz w:val="24"/>
          <w:szCs w:val="24"/>
        </w:rPr>
      </w:pPr>
    </w:p>
    <w:p w:rsidR="00547AEA" w:rsidRPr="005B6C5F" w:rsidRDefault="00547AEA" w:rsidP="00B67BE9">
      <w:pPr>
        <w:jc w:val="center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lastRenderedPageBreak/>
        <w:t>ПАТОЛОГИЈА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Етиолошки фактори и патогенеза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Атрофија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Калкулоза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Патолошке пигментације – ендогене пигментације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Патолошке пигментације – егзогене пигментације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Некроза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Хиперемија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Исхемија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Тромбоза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Емболија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Инфаркт – инфаркт миокарда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Оток – генерализовани оток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Оток – локални оток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Хипертрофија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Регенерација и репарација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Запаљења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Исход запаљења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Неспецифична запаљења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Туберкулоза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Сифилис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Тумори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Ендокардитис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Последице ендокардитиса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Патологија артерија – анеуризма,запаљење артерија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Патологија вена – проширене вене,запаљења вена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Атеросклероза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Запаљење плућа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Ателектаза плућа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Емфизем плућа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Пнеумоторакс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Цироза јетре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Илеус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Апендицитис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Перитонитис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Нефритиси</w:t>
      </w:r>
    </w:p>
    <w:p w:rsidR="00547AEA" w:rsidRPr="005B6C5F" w:rsidRDefault="00547AEA" w:rsidP="00547A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Патологија ЦНС –а</w:t>
      </w:r>
    </w:p>
    <w:p w:rsidR="00547AEA" w:rsidRPr="005B6C5F" w:rsidRDefault="00547AEA" w:rsidP="00386C91">
      <w:pPr>
        <w:rPr>
          <w:rFonts w:ascii="Times New Roman" w:hAnsi="Times New Roman" w:cs="Times New Roman"/>
          <w:sz w:val="24"/>
          <w:szCs w:val="24"/>
        </w:rPr>
      </w:pPr>
    </w:p>
    <w:p w:rsidR="00103E89" w:rsidRPr="005B6C5F" w:rsidRDefault="00103E89" w:rsidP="00103E89">
      <w:pPr>
        <w:tabs>
          <w:tab w:val="left" w:pos="3047"/>
        </w:tabs>
        <w:rPr>
          <w:rFonts w:ascii="Times New Roman" w:hAnsi="Times New Roman" w:cs="Times New Roman"/>
          <w:sz w:val="24"/>
          <w:szCs w:val="24"/>
        </w:rPr>
      </w:pPr>
    </w:p>
    <w:p w:rsidR="00103E89" w:rsidRDefault="00B67BE9" w:rsidP="00B67BE9">
      <w:pPr>
        <w:jc w:val="center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lastRenderedPageBreak/>
        <w:t>МИКРОБИОЛОГИЈА СА ЕПИДЕМИОЛОГИЈОМ</w:t>
      </w:r>
    </w:p>
    <w:p w:rsidR="00B67BE9" w:rsidRPr="005B6C5F" w:rsidRDefault="00B67BE9" w:rsidP="00B67BE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Основни облици бактерија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Омотаци бактеријске целије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Израслине на површини бактеријске ћелије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Генетика и метаболизам бактерија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Методе идентификације бактерија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Ратна микробиологија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Staphylococus aureus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Streptococus pyogenes (Str. beta haemoliticus  групе B)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Саллмонелла спп.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Mycobacreium tuberculosis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Treponema pallidum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Клостридије (ЦЛ. Тетани)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Стерилизација ( суви стерилизатор)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Методе контроле стерилизације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Антибиограм и методе израде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Епидемија и противепидемијске мере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Ста је клицоноство и врсте клицоноства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Инфекција и Воргаликов ланац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Све о фагоцитози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Имунитет код инфекција (подела)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Особине и врсте имуноглобина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Све о примени серума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Све о примени вакцине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Анафилатицка реакција и серумска болест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Хепатитис вируса А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Хепатитис вируса B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HIV вирус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Последице дејства вируса у целији и интраферон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Рхабдо вируси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Херпес вируси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Епидемиологија паразита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Медицинска парацитологија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Медицинска ентомологија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Ваљкасти црви у патологији људи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Пљоснати црви у патологији људи </w:t>
      </w:r>
    </w:p>
    <w:p w:rsidR="00103E89" w:rsidRPr="005B6C5F" w:rsidRDefault="00103E89" w:rsidP="00103E89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Медицинска микологија </w:t>
      </w:r>
    </w:p>
    <w:p w:rsidR="00B67BE9" w:rsidRDefault="00B67BE9" w:rsidP="00103E89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103E89">
      <w:pPr>
        <w:rPr>
          <w:rFonts w:ascii="Times New Roman" w:hAnsi="Times New Roman" w:cs="Times New Roman"/>
          <w:sz w:val="24"/>
          <w:szCs w:val="24"/>
        </w:rPr>
      </w:pPr>
    </w:p>
    <w:p w:rsidR="00B67BE9" w:rsidRDefault="00B67BE9" w:rsidP="00103E89">
      <w:pPr>
        <w:rPr>
          <w:rFonts w:ascii="Times New Roman" w:hAnsi="Times New Roman" w:cs="Times New Roman"/>
          <w:sz w:val="24"/>
          <w:szCs w:val="24"/>
        </w:rPr>
      </w:pPr>
    </w:p>
    <w:p w:rsidR="001B3C3E" w:rsidRPr="005B6C5F" w:rsidRDefault="001B3C3E" w:rsidP="00103E89">
      <w:pPr>
        <w:rPr>
          <w:rFonts w:ascii="Times New Roman" w:hAnsi="Times New Roman" w:cs="Times New Roman"/>
          <w:sz w:val="24"/>
          <w:szCs w:val="24"/>
        </w:rPr>
      </w:pPr>
    </w:p>
    <w:p w:rsidR="00B1160A" w:rsidRPr="005B6C5F" w:rsidRDefault="00B67BE9" w:rsidP="00B1160A">
      <w:pPr>
        <w:jc w:val="center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lastRenderedPageBreak/>
        <w:t>ХИГИЈЕНА СА ЗДРАВСТВЕНИМ ВАСПИТАЊЕМ</w:t>
      </w:r>
    </w:p>
    <w:p w:rsidR="00B67BE9" w:rsidRPr="005B6C5F" w:rsidRDefault="00B67BE9" w:rsidP="00B1160A">
      <w:pPr>
        <w:rPr>
          <w:rFonts w:ascii="Times New Roman" w:hAnsi="Times New Roman" w:cs="Times New Roman"/>
          <w:sz w:val="24"/>
          <w:szCs w:val="24"/>
        </w:rPr>
      </w:pP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Улога и значај хигијене ? 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Појам и дефиниција здравља?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Лична хигијена-основне мере личне хигијене тела и ногу, и средства за одржавање личне хигијене?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Болести прљавих руку 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Поремећај и болести које настају услед недовољне хигијене и неправилног одржавања личне хигијене 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Хигијена усне дупље 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Колпитис?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Венеричне или полне болести 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Сида(AIDS) 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Здравствени аспекти контрацепције 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Контрацепциона средства 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Хигијена одевања?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Улога сунчевог зрачења, вода и ваздуха у унапређењу психосоматског здравља?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Ментална хигијена-превенција менталних поремећаја? 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Пушење и здравље, дејство никотина на функције виталних органа и система?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Алкохолизам, дејство алкохола на функције појединих органа и система?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Ментално-хигијенски аспекти наркоманије 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Улога и значај енергетских, градивних и заштитних хранљивих материја(угљени хидрати, масти,          протеини, минералне материје и витамини) ? 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Последице неправилне исхране?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Болести изазване неисправном храном?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Контрола здравствене исправности животних намирница?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Контрола исправности воде за пиће?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Хигијенски захтеви у односу на пијећу воду, пречићавање воде за пиће 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Штетне ноксе у радној средини 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Превенције и мере заштите на раду 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Професионална обољења 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Хигијена у ванредним условима 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Школска хигијена?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Циљеви методе здравствено-васпитног рада?</w:t>
      </w:r>
    </w:p>
    <w:p w:rsidR="00B1160A" w:rsidRPr="005B6C5F" w:rsidRDefault="00B1160A" w:rsidP="00B1160A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Програмирање у средства у здравствено-васпитном раду?</w:t>
      </w:r>
    </w:p>
    <w:p w:rsidR="00B1160A" w:rsidRPr="005B6C5F" w:rsidRDefault="00B1160A" w:rsidP="00B1160A">
      <w:p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br w:type="page"/>
      </w:r>
    </w:p>
    <w:p w:rsidR="001B3C3E" w:rsidRDefault="001B3C3E" w:rsidP="00386ED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86ED3" w:rsidRPr="005B6C5F" w:rsidRDefault="00B67BE9" w:rsidP="00386ED3">
      <w:pPr>
        <w:jc w:val="center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ФАРМАКОЛОГИЈА</w:t>
      </w:r>
    </w:p>
    <w:p w:rsidR="00386ED3" w:rsidRPr="005B6C5F" w:rsidRDefault="00386ED3" w:rsidP="00386ED3">
      <w:pPr>
        <w:rPr>
          <w:rFonts w:ascii="Times New Roman" w:hAnsi="Times New Roman" w:cs="Times New Roman"/>
          <w:sz w:val="24"/>
          <w:szCs w:val="24"/>
        </w:rPr>
      </w:pP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Појам лека и отрова. Врсте терапија</w:t>
      </w:r>
      <w:r w:rsidRPr="005B6C5F">
        <w:rPr>
          <w:rFonts w:ascii="Times New Roman" w:hAnsi="Times New Roman" w:cs="Times New Roman"/>
          <w:sz w:val="24"/>
          <w:szCs w:val="24"/>
        </w:rPr>
        <w:t xml:space="preserve">. </w:t>
      </w:r>
      <w:r w:rsidRPr="005B6C5F">
        <w:rPr>
          <w:rFonts w:ascii="Times New Roman" w:hAnsi="Times New Roman" w:cs="Times New Roman"/>
          <w:sz w:val="24"/>
          <w:szCs w:val="24"/>
          <w:lang w:val="sr-Cyrl-CS"/>
        </w:rPr>
        <w:t>Облици лекова</w:t>
      </w:r>
      <w:r w:rsidRPr="005B6C5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Начин примене лекова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 xml:space="preserve">Фармакокинетика </w:t>
      </w:r>
      <w:r w:rsidRPr="005B6C5F">
        <w:rPr>
          <w:rFonts w:ascii="Times New Roman" w:hAnsi="Times New Roman" w:cs="Times New Roman"/>
          <w:sz w:val="24"/>
          <w:szCs w:val="24"/>
        </w:rPr>
        <w:t xml:space="preserve">– </w:t>
      </w:r>
      <w:r w:rsidRPr="005B6C5F">
        <w:rPr>
          <w:rFonts w:ascii="Times New Roman" w:hAnsi="Times New Roman" w:cs="Times New Roman"/>
          <w:sz w:val="24"/>
          <w:szCs w:val="24"/>
          <w:lang w:val="sr-Cyrl-CS"/>
        </w:rPr>
        <w:t xml:space="preserve">ресорпија </w:t>
      </w:r>
      <w:r w:rsidRPr="005B6C5F">
        <w:rPr>
          <w:rFonts w:ascii="Times New Roman" w:hAnsi="Times New Roman" w:cs="Times New Roman"/>
          <w:sz w:val="24"/>
          <w:szCs w:val="24"/>
        </w:rPr>
        <w:t>лекова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 xml:space="preserve">Фармакокинетика </w:t>
      </w:r>
      <w:r w:rsidRPr="005B6C5F">
        <w:rPr>
          <w:rFonts w:ascii="Times New Roman" w:hAnsi="Times New Roman" w:cs="Times New Roman"/>
          <w:sz w:val="24"/>
          <w:szCs w:val="24"/>
        </w:rPr>
        <w:t>– расподела лекова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 xml:space="preserve">Фармакокинетика </w:t>
      </w:r>
      <w:r w:rsidRPr="005B6C5F">
        <w:rPr>
          <w:rFonts w:ascii="Times New Roman" w:hAnsi="Times New Roman" w:cs="Times New Roman"/>
          <w:sz w:val="24"/>
          <w:szCs w:val="24"/>
        </w:rPr>
        <w:t>– метаболизам лекова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 xml:space="preserve">Фармакокинетика </w:t>
      </w:r>
      <w:r w:rsidRPr="005B6C5F">
        <w:rPr>
          <w:rFonts w:ascii="Times New Roman" w:hAnsi="Times New Roman" w:cs="Times New Roman"/>
          <w:sz w:val="24"/>
          <w:szCs w:val="24"/>
        </w:rPr>
        <w:t>– елиминација лекова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Фармакодинамија – карактер дејства, јачина и ефикасност лека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Фармакодинамија – механизам дејства, дозе и нежељена дејства лека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Лекови у терапији срчане инсуфицијенције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Лекови у терапији хиперлипидемије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Антихипертензиви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Лекови у терапији ангине пекторис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Лекови у терапији бронхијалне астме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Антитусици и експекторанси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Лекови у терапији пептичког улкуса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ind w:left="1350" w:right="-1096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Лекови који утичу на покрете црева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Лекови који утичу на повраћање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Антикоагуланси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Инсулин и орални антидијабетици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Минералокортикоиди и гликокортикоиди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Антибиотици (механизам дејства и општи принципи антимикробне терапије)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Пеницилини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Цефалоспорини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Макролиди и тетрациклини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Аминогликозидни антибиотици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Неуролептици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Антидепресиви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Анксиолитици и хипнотици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Аналгетици</w:t>
      </w:r>
    </w:p>
    <w:p w:rsidR="00386ED3" w:rsidRPr="005B6C5F" w:rsidRDefault="00386ED3" w:rsidP="00386ED3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5B6C5F">
        <w:rPr>
          <w:rFonts w:ascii="Times New Roman" w:hAnsi="Times New Roman" w:cs="Times New Roman"/>
          <w:sz w:val="24"/>
          <w:szCs w:val="24"/>
          <w:lang w:val="sr-Cyrl-CS"/>
        </w:rPr>
        <w:t>Нестероидни антиинфламатори</w:t>
      </w:r>
    </w:p>
    <w:p w:rsidR="00547AEA" w:rsidRPr="005B6C5F" w:rsidRDefault="00547AEA" w:rsidP="00386C91">
      <w:pPr>
        <w:rPr>
          <w:rFonts w:ascii="Times New Roman" w:hAnsi="Times New Roman" w:cs="Times New Roman"/>
          <w:sz w:val="24"/>
          <w:szCs w:val="24"/>
        </w:rPr>
      </w:pPr>
    </w:p>
    <w:p w:rsidR="00386ED3" w:rsidRPr="005B6C5F" w:rsidRDefault="00386ED3" w:rsidP="00386C91">
      <w:pPr>
        <w:rPr>
          <w:rFonts w:ascii="Times New Roman" w:hAnsi="Times New Roman" w:cs="Times New Roman"/>
          <w:sz w:val="24"/>
          <w:szCs w:val="24"/>
        </w:rPr>
      </w:pPr>
    </w:p>
    <w:p w:rsidR="00386ED3" w:rsidRPr="005B6C5F" w:rsidRDefault="00386ED3" w:rsidP="00386C91">
      <w:pPr>
        <w:rPr>
          <w:rFonts w:ascii="Times New Roman" w:hAnsi="Times New Roman" w:cs="Times New Roman"/>
          <w:sz w:val="24"/>
          <w:szCs w:val="24"/>
        </w:rPr>
      </w:pPr>
    </w:p>
    <w:p w:rsidR="00386ED3" w:rsidRPr="005B6C5F" w:rsidRDefault="00386ED3" w:rsidP="00386C91">
      <w:pPr>
        <w:rPr>
          <w:rFonts w:ascii="Times New Roman" w:hAnsi="Times New Roman" w:cs="Times New Roman"/>
          <w:sz w:val="24"/>
          <w:szCs w:val="24"/>
        </w:rPr>
      </w:pPr>
    </w:p>
    <w:p w:rsidR="00386ED3" w:rsidRPr="005B6C5F" w:rsidRDefault="00386ED3" w:rsidP="00386C91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67BE9" w:rsidRPr="005B6C5F" w:rsidRDefault="00B67BE9" w:rsidP="00B67BE9">
      <w:pPr>
        <w:jc w:val="center"/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lastRenderedPageBreak/>
        <w:t>ПЕДИЈАТРИЈА  СА  НЕГОМ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Опште  карактеристике дечјег узраста,периодизација дечјег узраста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Карактеристике наталитета,морбодитета,морталитета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Физиолошке особине новорођенчета(дисање,срчана радња,дигестивне функције,урогенитални тракт,нервни систем,крв,хематопоезни систем)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Физиолошке реакције током прилагођавања(физиолошки пад у телесној маси,физиолошка хипертермија,оток грудних жлезда,вагинално крварење,хидрокела)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Процена виталности новорођенчета по Apgar-scor скали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Физиолошка жутица(узрок,дужина трајања,терапија)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Дужина трајања трудноће(месеци,недеље,дани)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Периодизација дечјег узраста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Физиолошке функције новорођенчета( дисање,срчана радња,терморегулација,дигестивни тракт,урогенитални тракт,крв)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Природна исхрана одојчета(дојка,лучење млека,фактори који утичу на лактацију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Хумано млеко (састав)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Препреке дојењу(контраиндикације и тешкоће)од стране мајке и од стране новорођенчади.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>Енергетске и нутритивне потребе деце,хранљиве материје(беланчевине,масти,угљени хидрати,витамини,минералне материје,вода)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Немлечна исхрана,антиалергијска храна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Вештачка исхрана(састав крављег млека)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Рагаде-дефиниција,превенција,лечење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Антидијароична исхрана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Кравље млеко,адаптација и модификација крављег млека у домаћинству и млечној индустрији)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Исхрана малог и предшколског детета,исхрана школске деце и омладине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Новорођенче ( увод,дефиниција,знаци зрелости)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Анатомске особине новорођенчета(телесна маса,телесна дужина,обим главе,обим грудног коша)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Анатомске особине новорођенчета(кожа,шавови,фонтанеле)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Еволуција хуманог млека,антиинфективне компоненте,прелазак лекова и токсичних материја у млеко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Хередитарне и конгениталне болести,генопатије,хромозомске аберације,ембриопатије,фетопатије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Напредовање у телесној маси,телесној дужини,дентиција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Поремећаји који се јављају током природне исхране одојчета(надимање,колике,столица дојеног детета,бљуцкање)</w:t>
      </w:r>
    </w:p>
    <w:p w:rsidR="00B67BE9" w:rsidRPr="005B6C5F" w:rsidRDefault="00B67BE9" w:rsidP="00B325CA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Састав хуманог и крављег млека,упоређивање</w:t>
      </w:r>
    </w:p>
    <w:p w:rsidR="00386ED3" w:rsidRPr="00B67BE9" w:rsidRDefault="00B67BE9" w:rsidP="00386C91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B6C5F">
        <w:rPr>
          <w:rFonts w:ascii="Times New Roman" w:hAnsi="Times New Roman" w:cs="Times New Roman"/>
          <w:sz w:val="24"/>
          <w:szCs w:val="24"/>
        </w:rPr>
        <w:t xml:space="preserve"> Дојка-анатомски састав,фактори који утичу на лактацију</w:t>
      </w:r>
    </w:p>
    <w:sectPr w:rsidR="00386ED3" w:rsidRPr="00B67BE9" w:rsidSect="005128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ED2137"/>
    <w:multiLevelType w:val="hybridMultilevel"/>
    <w:tmpl w:val="3020C1DE"/>
    <w:lvl w:ilvl="0" w:tplc="F03CC58C">
      <w:start w:val="1"/>
      <w:numFmt w:val="decimal"/>
      <w:lvlText w:val="%1."/>
      <w:lvlJc w:val="left"/>
      <w:pPr>
        <w:ind w:left="5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E36E68"/>
    <w:multiLevelType w:val="hybridMultilevel"/>
    <w:tmpl w:val="B2E6C34E"/>
    <w:lvl w:ilvl="0" w:tplc="6BB2FE26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AC23E4"/>
    <w:multiLevelType w:val="hybridMultilevel"/>
    <w:tmpl w:val="121885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CD93910"/>
    <w:multiLevelType w:val="hybridMultilevel"/>
    <w:tmpl w:val="D11CB8EA"/>
    <w:lvl w:ilvl="0" w:tplc="842612C8">
      <w:start w:val="1"/>
      <w:numFmt w:val="decimal"/>
      <w:lvlText w:val="%1."/>
      <w:lvlJc w:val="left"/>
      <w:pPr>
        <w:ind w:left="495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9994226"/>
    <w:multiLevelType w:val="hybridMultilevel"/>
    <w:tmpl w:val="FE9A198A"/>
    <w:lvl w:ilvl="0" w:tplc="241A000F">
      <w:start w:val="1"/>
      <w:numFmt w:val="decimal"/>
      <w:lvlText w:val="%1."/>
      <w:lvlJc w:val="left"/>
      <w:pPr>
        <w:ind w:left="1440" w:hanging="360"/>
      </w:pPr>
    </w:lvl>
    <w:lvl w:ilvl="1" w:tplc="241A0019">
      <w:start w:val="1"/>
      <w:numFmt w:val="lowerLetter"/>
      <w:lvlText w:val="%2."/>
      <w:lvlJc w:val="left"/>
      <w:pPr>
        <w:ind w:left="2160" w:hanging="360"/>
      </w:pPr>
    </w:lvl>
    <w:lvl w:ilvl="2" w:tplc="241A001B">
      <w:start w:val="1"/>
      <w:numFmt w:val="lowerRoman"/>
      <w:lvlText w:val="%3."/>
      <w:lvlJc w:val="right"/>
      <w:pPr>
        <w:ind w:left="2880" w:hanging="180"/>
      </w:pPr>
    </w:lvl>
    <w:lvl w:ilvl="3" w:tplc="241A000F">
      <w:start w:val="1"/>
      <w:numFmt w:val="decimal"/>
      <w:lvlText w:val="%4."/>
      <w:lvlJc w:val="left"/>
      <w:pPr>
        <w:ind w:left="3600" w:hanging="360"/>
      </w:pPr>
    </w:lvl>
    <w:lvl w:ilvl="4" w:tplc="241A0019">
      <w:start w:val="1"/>
      <w:numFmt w:val="lowerLetter"/>
      <w:lvlText w:val="%5."/>
      <w:lvlJc w:val="left"/>
      <w:pPr>
        <w:ind w:left="4320" w:hanging="360"/>
      </w:pPr>
    </w:lvl>
    <w:lvl w:ilvl="5" w:tplc="241A001B">
      <w:start w:val="1"/>
      <w:numFmt w:val="lowerRoman"/>
      <w:lvlText w:val="%6."/>
      <w:lvlJc w:val="right"/>
      <w:pPr>
        <w:ind w:left="5040" w:hanging="180"/>
      </w:pPr>
    </w:lvl>
    <w:lvl w:ilvl="6" w:tplc="241A000F">
      <w:start w:val="1"/>
      <w:numFmt w:val="decimal"/>
      <w:lvlText w:val="%7."/>
      <w:lvlJc w:val="left"/>
      <w:pPr>
        <w:ind w:left="5760" w:hanging="360"/>
      </w:pPr>
    </w:lvl>
    <w:lvl w:ilvl="7" w:tplc="241A0019">
      <w:start w:val="1"/>
      <w:numFmt w:val="lowerLetter"/>
      <w:lvlText w:val="%8."/>
      <w:lvlJc w:val="left"/>
      <w:pPr>
        <w:ind w:left="6480" w:hanging="360"/>
      </w:pPr>
    </w:lvl>
    <w:lvl w:ilvl="8" w:tplc="241A001B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55A155D6"/>
    <w:multiLevelType w:val="hybridMultilevel"/>
    <w:tmpl w:val="685AD9A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E302FF8"/>
    <w:multiLevelType w:val="hybridMultilevel"/>
    <w:tmpl w:val="DA7201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026"/>
    <w:rsid w:val="00103E89"/>
    <w:rsid w:val="001B3C3E"/>
    <w:rsid w:val="00386C91"/>
    <w:rsid w:val="00386ED3"/>
    <w:rsid w:val="003B09B3"/>
    <w:rsid w:val="00476529"/>
    <w:rsid w:val="0051284E"/>
    <w:rsid w:val="00547AEA"/>
    <w:rsid w:val="005B6C5F"/>
    <w:rsid w:val="008A6A7D"/>
    <w:rsid w:val="00913079"/>
    <w:rsid w:val="0097478A"/>
    <w:rsid w:val="00981D19"/>
    <w:rsid w:val="00B1160A"/>
    <w:rsid w:val="00B325CA"/>
    <w:rsid w:val="00B67BE9"/>
    <w:rsid w:val="00C10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6C91"/>
    <w:pPr>
      <w:ind w:left="720"/>
      <w:contextualSpacing/>
    </w:pPr>
  </w:style>
  <w:style w:type="table" w:styleId="TableGrid">
    <w:name w:val="Table Grid"/>
    <w:basedOn w:val="TableNormal"/>
    <w:uiPriority w:val="59"/>
    <w:rsid w:val="00386C9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6C91"/>
    <w:pPr>
      <w:ind w:left="720"/>
      <w:contextualSpacing/>
    </w:pPr>
  </w:style>
  <w:style w:type="table" w:styleId="TableGrid">
    <w:name w:val="Table Grid"/>
    <w:basedOn w:val="TableNormal"/>
    <w:uiPriority w:val="59"/>
    <w:rsid w:val="00386C9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1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8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1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2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1148</Words>
  <Characters>6550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SNEZA</dc:creator>
  <cp:lastModifiedBy>Profesor</cp:lastModifiedBy>
  <cp:revision>2</cp:revision>
  <dcterms:created xsi:type="dcterms:W3CDTF">2025-01-31T07:41:00Z</dcterms:created>
  <dcterms:modified xsi:type="dcterms:W3CDTF">2025-01-31T07:41:00Z</dcterms:modified>
</cp:coreProperties>
</file>