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462A" w:rsidRDefault="0090462A" w:rsidP="0090462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Медицинска сестра-техничар</w:t>
      </w:r>
    </w:p>
    <w:p w:rsidR="00F05071" w:rsidRPr="0090462A" w:rsidRDefault="0090462A" w:rsidP="0090462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III </w:t>
      </w:r>
      <w:r w:rsidRPr="0090462A">
        <w:rPr>
          <w:rFonts w:ascii="Times New Roman" w:hAnsi="Times New Roman" w:cs="Times New Roman"/>
          <w:sz w:val="28"/>
          <w:szCs w:val="28"/>
        </w:rPr>
        <w:t>разред</w:t>
      </w:r>
    </w:p>
    <w:p w:rsidR="00F05071" w:rsidRPr="0090462A" w:rsidRDefault="00F05071" w:rsidP="0090462A">
      <w:pPr>
        <w:jc w:val="center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ЗДРАВСТВЕНА   НЕГА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Дефиниција  здравља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Здравствена  пропаганда,здравствено просвећивање,здравствено васпитање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Циљеви  и  принципи  здравственог  васпитања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Планирање и програмирање здравствено  васпитног  рада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Индивидуалне здравствено васпитне методе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Групне здравствено васпитне методе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Очигледна здравствено васпитна средства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Здравствено васпитна средства-писана,штампана,савремена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Здравствено васпитни рад у превенцији болести зависности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Здравствено васпитно рад у превенцији кардиоваскуларних обољења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Организација рада на интерном одељењу и у интернистичким амбулантама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пнеумоније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емфизема плућа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бронхијалне астме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Дијагностичко-терапијске процедуре-хипосензибилизација,туберкулинске пробе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Дијагностичко-терапијске процедуре-алергијске пробе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Дијагностичко-терапијске процедуре-спирометрија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оболелих од миокардитиса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оболелих од ангине пекторис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са инфарктом миокарда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са артеријском хипертензијом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Дијагностичке процедуре-снимање ЕКГ-а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Дијагностичке процедуре- ергометрија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оболелих од алергијских болести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са анемијом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леукемије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са поремећајем хемостазе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Узимање крви за ККС и факторе хемостазе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Припрема болесника и материјала за стерналну пункцију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Артеријски крвни притисак-мерење и евидентирање у температурну листу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Организација рада хируршког одељења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Специфичности рада у асептичном и септичном превијалишту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Специфичности рада у операционом блоку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Специфичности рада у одељењу интензивне неге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Асепса и стерилизација-методе стерилизације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lastRenderedPageBreak/>
        <w:t>Припрема материјала за стерилизацију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Пријем хитног случаја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стања шока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Преоперативна припрема болесника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Постоперативна нега болесника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Превенција раних постоперативних компликација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Превенција касних постоперативних компликација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Трансфузија крви-узимање крви за одређивање крвних група и интерреакције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Техника давања трансфузије крви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механичких и термичких повреда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Хируршка обрада ране и узимање бриса ране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оболелих од запаљенских обољења костију и зглобова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 болесника оболелих од запаљенских процеса у меким ткивима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Терапијске процедуре-припрема и збрињавање болесника у постављању и скидању гипсаних завоја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Припрема и збрињавање болесника при пункцији зглобова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Организација рада инфектолошког одељења:изолација,здравствени надзор,карантин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Пријем инфектолошког болесника-специфичности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Евиденција,вођење протокола и обавезна пријава заразних болести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Дистрибуција хране на инфектолошком одељењу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осипних грозница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менингитиса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Лумбална пункција-припрема болесника и материјала,поступак са болесником после пункције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грвних заразних болести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интервенције-узорковање крви за хемокултуру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интервенције-узорковање фецеса за копрокултуру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 гинеколошких крварења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Припрема жене за гинеколошки преглед-врсте прегледа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Колпоскопија, биопсија-припрема жене и материјала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Пријем труднице на акушерско одељење и припрема труднице за порођај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Прва нега новорођенчета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Организација рада неуролошког одељења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оболелих од мултипле склерозе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са васкуларним обољењима ЦНС-а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Сестринске интервенције код болесника са епилепсијом</w:t>
      </w:r>
    </w:p>
    <w:p w:rsidR="00F05071" w:rsidRPr="0090462A" w:rsidRDefault="00F05071" w:rsidP="00F05071">
      <w:pPr>
        <w:pStyle w:val="ListParagraph"/>
        <w:numPr>
          <w:ilvl w:val="0"/>
          <w:numId w:val="1"/>
        </w:numPr>
        <w:tabs>
          <w:tab w:val="left" w:pos="0"/>
        </w:tabs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Припрема болесника за дијагностичке процедуре ЕЕГ и ЕМГ</w:t>
      </w:r>
    </w:p>
    <w:p w:rsidR="00D61154" w:rsidRPr="0090462A" w:rsidRDefault="0090462A" w:rsidP="00D61154">
      <w:pPr>
        <w:jc w:val="center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lastRenderedPageBreak/>
        <w:t xml:space="preserve">ИНФЕКТОЛОГИЈА </w:t>
      </w:r>
    </w:p>
    <w:p w:rsidR="00D61154" w:rsidRPr="0090462A" w:rsidRDefault="00D61154" w:rsidP="00D61154">
      <w:pPr>
        <w:rPr>
          <w:rFonts w:ascii="Times New Roman" w:hAnsi="Times New Roman" w:cs="Times New Roman"/>
          <w:sz w:val="24"/>
          <w:szCs w:val="24"/>
        </w:rPr>
      </w:pP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Фактори који условљавају настајање и ширење хепатитиса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Морбили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Хепатитиси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Путеви ширења и преношења акутне инфективне болести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Карактеристике осипних грозница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Тетанус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Диспонзиција организма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Варичела 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Заштита повређених од тетануса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Извори заразе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Рубела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Цревне заразне болести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Опште епидемиолошке мере у спречавању и сузбијању акутних инфективних болести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Sharlatina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Trihinelosis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Специфичне мере у сузбијању и спречавању хепатитиса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Стрептокопне инфекције 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Хепатитис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Социјално медицински значај хепатитиса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Менингитиси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Хепатитис B,C и D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Имунолошка збивања у вези са инфектом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Мумпс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Зоонозе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Инфекција, инфективна болест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Mononucfeosis infectiva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Трансмисионе (крвне инфективне болести)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Општи симптоми ток и еволуција хепатитиса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Лумбална пункција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Typhus abdominalis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Специфичности у нези третмани оболелих од акутних инфективних болести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Пунтички проливи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Заштита од вирусног хепатитиса B,C и D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Поремећаји у току хепатитиса А и B (погоршања,рецидиви,компликације)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Дифтерија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Алиментарне токси-инфекције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Дијагнозне методе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Специфичности у нези оболелих од менингитиса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Аилиментарне интоксикације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Лечење хепатитиса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Специфичности у исхрани оболелих од хепатитиса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Поступак са респираторно угроженим болесницима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lastRenderedPageBreak/>
        <w:t>Респираторне инфекције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Сида 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Узимање материјала за Dg. и друге анализе А и B</w:t>
      </w:r>
    </w:p>
    <w:p w:rsidR="00D61154" w:rsidRPr="0090462A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Вирусни менингитис</w:t>
      </w:r>
    </w:p>
    <w:p w:rsidR="00D61154" w:rsidRDefault="00D61154" w:rsidP="00D61154">
      <w:pPr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Специфичности у нези оболелих од Тyphus abdominalis</w:t>
      </w: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0462A" w:rsidRPr="0090462A" w:rsidRDefault="0090462A" w:rsidP="0090462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7B3D" w:rsidRPr="0090462A" w:rsidRDefault="00237B3D" w:rsidP="0090462A">
      <w:pPr>
        <w:jc w:val="center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lastRenderedPageBreak/>
        <w:t>ГИНЕКОЛОГИЈА   И  А</w:t>
      </w:r>
      <w:r w:rsidR="0090462A" w:rsidRPr="0090462A">
        <w:rPr>
          <w:rFonts w:ascii="Times New Roman" w:hAnsi="Times New Roman" w:cs="Times New Roman"/>
          <w:sz w:val="24"/>
          <w:szCs w:val="24"/>
        </w:rPr>
        <w:t>К</w:t>
      </w:r>
      <w:r w:rsidRPr="0090462A">
        <w:rPr>
          <w:rFonts w:ascii="Times New Roman" w:hAnsi="Times New Roman" w:cs="Times New Roman"/>
          <w:sz w:val="24"/>
          <w:szCs w:val="24"/>
        </w:rPr>
        <w:t>УШЕРСТВО</w:t>
      </w:r>
    </w:p>
    <w:p w:rsidR="00237B3D" w:rsidRPr="0090462A" w:rsidRDefault="00237B3D" w:rsidP="00237B3D">
      <w:pPr>
        <w:rPr>
          <w:rFonts w:ascii="Times New Roman" w:hAnsi="Times New Roman" w:cs="Times New Roman"/>
          <w:sz w:val="24"/>
          <w:szCs w:val="24"/>
        </w:rPr>
      </w:pP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Спољашњи полни органи жене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Унутрашњи полни органи жене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Менструални циклус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Контрацепција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Физиологија трудноће.Трајање и дијагноза трудноће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Порођај.Фактори порођаја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Порођајна доба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Бабиње.Компликације у бабињама.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Хипертензивни синдром у трудноћи.Еклампсија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Крварење у трудноћи и у току порођаја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Побачај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Ванматерична трудноћа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Запаљење полних органа жене(унутрашњих)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Бенигни тумори материце</w:t>
      </w:r>
    </w:p>
    <w:p w:rsidR="00237B3D" w:rsidRPr="0090462A" w:rsidRDefault="00237B3D" w:rsidP="00237B3D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Малигни тумори материце</w:t>
      </w:r>
    </w:p>
    <w:p w:rsidR="00237B3D" w:rsidRPr="0090462A" w:rsidRDefault="00237B3D" w:rsidP="00F05071">
      <w:pPr>
        <w:rPr>
          <w:rFonts w:ascii="Times New Roman" w:hAnsi="Times New Roman" w:cs="Times New Roman"/>
          <w:sz w:val="24"/>
          <w:szCs w:val="24"/>
        </w:rPr>
      </w:pPr>
    </w:p>
    <w:p w:rsidR="00237B3D" w:rsidRPr="0090462A" w:rsidRDefault="00237B3D" w:rsidP="00237B3D">
      <w:pPr>
        <w:rPr>
          <w:rFonts w:ascii="Times New Roman" w:hAnsi="Times New Roman" w:cs="Times New Roman"/>
          <w:sz w:val="24"/>
          <w:szCs w:val="24"/>
        </w:rPr>
      </w:pPr>
    </w:p>
    <w:p w:rsidR="00237B3D" w:rsidRPr="0090462A" w:rsidRDefault="00237B3D" w:rsidP="00237B3D">
      <w:pPr>
        <w:rPr>
          <w:rFonts w:ascii="Times New Roman" w:hAnsi="Times New Roman" w:cs="Times New Roman"/>
          <w:sz w:val="24"/>
          <w:szCs w:val="24"/>
        </w:rPr>
      </w:pPr>
    </w:p>
    <w:p w:rsidR="00237B3D" w:rsidRDefault="00237B3D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0462A" w:rsidRPr="0090462A" w:rsidRDefault="0090462A" w:rsidP="00237B3D">
      <w:pPr>
        <w:rPr>
          <w:rFonts w:ascii="Times New Roman" w:hAnsi="Times New Roman" w:cs="Times New Roman"/>
          <w:sz w:val="24"/>
          <w:szCs w:val="24"/>
        </w:rPr>
      </w:pPr>
    </w:p>
    <w:p w:rsidR="00923A80" w:rsidRPr="0090462A" w:rsidRDefault="00923A80" w:rsidP="00237B3D">
      <w:pPr>
        <w:rPr>
          <w:rFonts w:ascii="Times New Roman" w:hAnsi="Times New Roman" w:cs="Times New Roman"/>
          <w:sz w:val="24"/>
          <w:szCs w:val="24"/>
        </w:rPr>
      </w:pPr>
    </w:p>
    <w:p w:rsidR="00892AEE" w:rsidRPr="0090462A" w:rsidRDefault="0090462A" w:rsidP="00892AEE">
      <w:pPr>
        <w:jc w:val="center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lastRenderedPageBreak/>
        <w:t xml:space="preserve">ИНТЕРНА МЕДИЦИНА </w:t>
      </w:r>
    </w:p>
    <w:p w:rsidR="00892AEE" w:rsidRPr="0090462A" w:rsidRDefault="00892AEE" w:rsidP="00892AEE">
      <w:pPr>
        <w:rPr>
          <w:rFonts w:ascii="Times New Roman" w:hAnsi="Times New Roman" w:cs="Times New Roman"/>
          <w:sz w:val="24"/>
          <w:szCs w:val="24"/>
        </w:rPr>
      </w:pP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Акутни хронични бронхитис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Реуматска грозница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Анемије – дефиницаја,подела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Плеурални изливи и плеурална пункција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Урођене срчане мане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Хеморагијски синдром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Реуматска грозница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Прнициозна анемија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Апсцес плића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Дијагностика ТБЦ плића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Акутни инфаркт миокарда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Анафилактички шок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Хонични опструктивни бронхитис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Миокардитис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Леукемије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ТБЦ плућа – кл.слика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Ангина пекторис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Акутне и хроничне леукемије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Лечење бронхијалне асме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Срчана инсуфицијенција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Мултипли мијелом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Пнеумоније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Аорта стеноза 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Перициозна анемија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Артеријска хипертензија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Ак.и хр. Бронхитис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Лечење анафилатичког шока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Емболија плућа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Миокардитис 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Леукемије 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Бронхијална асма – кл.сл. и подела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Брадикардни поремећаји ритма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Хемолизна анемија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Лечење ифаркта миокарда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Анемије – дефиниција и подела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Бронхијална асма – кл.сл. и подела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Уођене срчане мане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Анемија због недостатка гвожђа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Апсцес плућа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Митралана инсуфицијенција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Хемолизне анмије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Пнеумоторакс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Таникардни поремећаји ритма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lastRenderedPageBreak/>
        <w:t>Емболија плућа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Перикардитис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Хеморагијски синдром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Лечење ТБЦ-а плућа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Ак.инфаркт миокарда – кл.сл. и дг.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Терапија анафилактичког шока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Плеурални изливи и плеурална пункција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Лечење инфаркта миокарда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Реауматиодни артритис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Статус асматицус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Едем плућа 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Хочкинова болест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Пнеумотакис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 xml:space="preserve">Едем плућа 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Аортна стеноза</w:t>
      </w:r>
    </w:p>
    <w:p w:rsidR="00892AEE" w:rsidRPr="0090462A" w:rsidRDefault="00892AEE" w:rsidP="00892AEE">
      <w:pPr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Реуматоидни артритис</w:t>
      </w:r>
    </w:p>
    <w:p w:rsidR="00892AEE" w:rsidRPr="0090462A" w:rsidRDefault="00892AEE" w:rsidP="00892AEE">
      <w:pPr>
        <w:rPr>
          <w:rFonts w:ascii="Times New Roman" w:hAnsi="Times New Roman" w:cs="Times New Roman"/>
          <w:sz w:val="24"/>
          <w:szCs w:val="24"/>
        </w:rPr>
      </w:pPr>
    </w:p>
    <w:p w:rsidR="00892AEE" w:rsidRPr="0090462A" w:rsidRDefault="00892AEE" w:rsidP="00892AEE">
      <w:pPr>
        <w:rPr>
          <w:rFonts w:ascii="Times New Roman" w:hAnsi="Times New Roman" w:cs="Times New Roman"/>
          <w:sz w:val="24"/>
          <w:szCs w:val="24"/>
        </w:rPr>
      </w:pPr>
    </w:p>
    <w:p w:rsidR="00072208" w:rsidRPr="0090462A" w:rsidRDefault="00892AEE" w:rsidP="0090462A">
      <w:pPr>
        <w:jc w:val="center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br w:type="page"/>
      </w:r>
      <w:r w:rsidR="0090462A">
        <w:rPr>
          <w:rFonts w:ascii="Times New Roman" w:hAnsi="Times New Roman" w:cs="Times New Roman"/>
          <w:sz w:val="24"/>
          <w:szCs w:val="24"/>
        </w:rPr>
        <w:lastRenderedPageBreak/>
        <w:t>ХИРУРГИЈА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Антисепса и дезинфекција у хирургији.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Асепса и стерилизација у хирургији.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Методе стерилизације,контрола стерилизације.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Крварење-дефиниција,подела крварења.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Хемостаза-привремена и дефинитивна.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Трансфузија крви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Компликације и грешке при трансфузији крви.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Шок-врсте,фазе шока,клиничка слика,прва помоћ и лечење шока.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Ургентна дијагностика у хирургији и припрема болесника.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Индикације и контраиндикације за операцију.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Преоперативна припрема болесника.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Појам и врсте анестезије.Компликације у току анестезије.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Постоперативне компликације-подела,поступак код појаве компликација.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Дренажа у хирургији.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Имобилизација-појам,принципи,врсте,циљ.Компликације лоше постављене имобилизације.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Траума-појам,класификација траума,прва помоћ и лечење.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Затворене повреде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Отворене повреде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Хируршко збрињавање рана,класификација рана.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Повреде настале дејством високе и ниске температуре.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Појам инфекције у хирургији-узрочници,врсте инфекције,лечење инфекције.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Бенигни тумори-појам,одлике,могућност хируршког лечења.</w:t>
      </w:r>
    </w:p>
    <w:p w:rsidR="00072208" w:rsidRPr="0090462A" w:rsidRDefault="00072208" w:rsidP="00072208">
      <w:pPr>
        <w:pStyle w:val="ListParagraph"/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90462A">
        <w:rPr>
          <w:rFonts w:ascii="Times New Roman" w:hAnsi="Times New Roman"/>
          <w:sz w:val="24"/>
          <w:szCs w:val="24"/>
        </w:rPr>
        <w:t>Малигни тумори-појам,одлике,могућност хируршког лечења.</w:t>
      </w:r>
    </w:p>
    <w:p w:rsidR="00237B3D" w:rsidRPr="0090462A" w:rsidRDefault="00237B3D" w:rsidP="00892AEE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p w:rsidR="00FF1EB1" w:rsidRDefault="00FF1EB1" w:rsidP="00FF1EB1">
      <w:pPr>
        <w:rPr>
          <w:rFonts w:ascii="Times New Roman" w:hAnsi="Times New Roman" w:cs="Times New Roman"/>
          <w:sz w:val="24"/>
          <w:szCs w:val="24"/>
        </w:rPr>
      </w:pPr>
    </w:p>
    <w:p w:rsidR="007F163B" w:rsidRPr="0090462A" w:rsidRDefault="007F163B" w:rsidP="00FF1EB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F1EB1" w:rsidRPr="0090462A" w:rsidRDefault="0090462A" w:rsidP="007F163B">
      <w:pPr>
        <w:jc w:val="center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lastRenderedPageBreak/>
        <w:t>НЕУРОЛОГИЈА</w:t>
      </w:r>
    </w:p>
    <w:p w:rsidR="00FF1EB1" w:rsidRPr="0090462A" w:rsidRDefault="00FF1EB1" w:rsidP="00FF1EB1">
      <w:pPr>
        <w:rPr>
          <w:rFonts w:ascii="Times New Roman" w:hAnsi="Times New Roman" w:cs="Times New Roman"/>
          <w:sz w:val="24"/>
          <w:szCs w:val="24"/>
        </w:rPr>
      </w:pP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Подела нервног система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Режњеви великог мозга и њихова оштећења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Моторни систем и оштећења моторике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Сензитивни систем и његова оштећења.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Рефлекси (рефлексни лук,физиолошки и патолошки рефлекси)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Узроци нервних обољења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Акутни енцефалитис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Мијелитиси (вирусни,трансверзални)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Полинеуропатије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Полирадикулонеуритис (Гилен-Баре)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Оштећења фацијалног нерва ( узроци,клиничка слика,лечење)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Оштећења радијалног нерва (узроци,клиничка слика,лечење)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Оштећења исхијадичног нерва (узроци,клиничка слика,лечење)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Мултипла склероза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Паркинсонова болест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Мождана крварења (врсте,узроци,клиничка слика,лечење)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Инфаркт мозга (узроци,клиничка слика,лечење)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Фактори ризика за цереброваскуларне болести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Епилепсија</w:t>
      </w:r>
    </w:p>
    <w:p w:rsidR="00FF1EB1" w:rsidRPr="0090462A" w:rsidRDefault="00FF1EB1" w:rsidP="00FF1EB1">
      <w:pPr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0462A">
        <w:rPr>
          <w:rFonts w:ascii="Times New Roman" w:hAnsi="Times New Roman" w:cs="Times New Roman"/>
          <w:sz w:val="24"/>
          <w:szCs w:val="24"/>
        </w:rPr>
        <w:t>Прогресивна мишићна дистрофија</w:t>
      </w:r>
    </w:p>
    <w:p w:rsidR="00FF1EB1" w:rsidRPr="0090462A" w:rsidRDefault="00FF1EB1" w:rsidP="00FF1EB1">
      <w:pPr>
        <w:ind w:left="360"/>
        <w:rPr>
          <w:rFonts w:ascii="Times New Roman" w:hAnsi="Times New Roman" w:cs="Times New Roman"/>
          <w:sz w:val="24"/>
          <w:szCs w:val="24"/>
        </w:rPr>
      </w:pPr>
    </w:p>
    <w:p w:rsidR="00FF1EB1" w:rsidRPr="0090462A" w:rsidRDefault="00FF1EB1" w:rsidP="00FF1EB1">
      <w:pPr>
        <w:rPr>
          <w:rFonts w:ascii="Times New Roman" w:hAnsi="Times New Roman" w:cs="Times New Roman"/>
          <w:sz w:val="24"/>
          <w:szCs w:val="24"/>
        </w:rPr>
      </w:pPr>
    </w:p>
    <w:p w:rsidR="00FF1EB1" w:rsidRPr="0090462A" w:rsidRDefault="00FF1EB1" w:rsidP="00FF1EB1">
      <w:pPr>
        <w:rPr>
          <w:rFonts w:ascii="Times New Roman" w:hAnsi="Times New Roman" w:cs="Times New Roman"/>
          <w:sz w:val="24"/>
          <w:szCs w:val="24"/>
        </w:rPr>
      </w:pPr>
    </w:p>
    <w:p w:rsidR="001D3A32" w:rsidRPr="0090462A" w:rsidRDefault="001D3A32" w:rsidP="00892AEE">
      <w:pPr>
        <w:rPr>
          <w:rFonts w:ascii="Times New Roman" w:hAnsi="Times New Roman" w:cs="Times New Roman"/>
          <w:sz w:val="24"/>
          <w:szCs w:val="24"/>
        </w:rPr>
      </w:pPr>
    </w:p>
    <w:sectPr w:rsidR="001D3A32" w:rsidRPr="0090462A" w:rsidSect="00923A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4F9" w:rsidRDefault="00F904F9" w:rsidP="00072208">
      <w:pPr>
        <w:spacing w:after="0" w:line="240" w:lineRule="auto"/>
      </w:pPr>
      <w:r>
        <w:separator/>
      </w:r>
    </w:p>
  </w:endnote>
  <w:endnote w:type="continuationSeparator" w:id="0">
    <w:p w:rsidR="00F904F9" w:rsidRDefault="00F904F9" w:rsidP="000722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4F9" w:rsidRDefault="00F904F9" w:rsidP="00072208">
      <w:pPr>
        <w:spacing w:after="0" w:line="240" w:lineRule="auto"/>
      </w:pPr>
      <w:r>
        <w:separator/>
      </w:r>
    </w:p>
  </w:footnote>
  <w:footnote w:type="continuationSeparator" w:id="0">
    <w:p w:rsidR="00F904F9" w:rsidRDefault="00F904F9" w:rsidP="000722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13BD3"/>
    <w:multiLevelType w:val="hybridMultilevel"/>
    <w:tmpl w:val="9342DE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E33B2C"/>
    <w:multiLevelType w:val="hybridMultilevel"/>
    <w:tmpl w:val="7464AEC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1823FF4"/>
    <w:multiLevelType w:val="hybridMultilevel"/>
    <w:tmpl w:val="16063C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BD254E9"/>
    <w:multiLevelType w:val="hybridMultilevel"/>
    <w:tmpl w:val="7214C98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940B37"/>
    <w:multiLevelType w:val="hybridMultilevel"/>
    <w:tmpl w:val="3EB4FD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E53CB2"/>
    <w:multiLevelType w:val="hybridMultilevel"/>
    <w:tmpl w:val="908A76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CFE"/>
    <w:rsid w:val="00072208"/>
    <w:rsid w:val="000E258E"/>
    <w:rsid w:val="001D3A32"/>
    <w:rsid w:val="00237B3D"/>
    <w:rsid w:val="003146D0"/>
    <w:rsid w:val="00347670"/>
    <w:rsid w:val="00396625"/>
    <w:rsid w:val="005319CC"/>
    <w:rsid w:val="005637FD"/>
    <w:rsid w:val="007F163B"/>
    <w:rsid w:val="008841ED"/>
    <w:rsid w:val="00892AEE"/>
    <w:rsid w:val="0090462A"/>
    <w:rsid w:val="00923A80"/>
    <w:rsid w:val="009965F4"/>
    <w:rsid w:val="009A35AD"/>
    <w:rsid w:val="00CB5CFE"/>
    <w:rsid w:val="00D61154"/>
    <w:rsid w:val="00F05071"/>
    <w:rsid w:val="00F061F3"/>
    <w:rsid w:val="00F41887"/>
    <w:rsid w:val="00F904F9"/>
    <w:rsid w:val="00FF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5071"/>
    <w:pPr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0722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72208"/>
  </w:style>
  <w:style w:type="paragraph" w:styleId="Footer">
    <w:name w:val="footer"/>
    <w:basedOn w:val="Normal"/>
    <w:link w:val="FooterChar"/>
    <w:uiPriority w:val="99"/>
    <w:semiHidden/>
    <w:unhideWhenUsed/>
    <w:rsid w:val="000722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722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5071"/>
    <w:pPr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0722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72208"/>
  </w:style>
  <w:style w:type="paragraph" w:styleId="Footer">
    <w:name w:val="footer"/>
    <w:basedOn w:val="Normal"/>
    <w:link w:val="FooterChar"/>
    <w:uiPriority w:val="99"/>
    <w:semiHidden/>
    <w:unhideWhenUsed/>
    <w:rsid w:val="000722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722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7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1308</Words>
  <Characters>7458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SNEZA</dc:creator>
  <cp:lastModifiedBy>Profesor</cp:lastModifiedBy>
  <cp:revision>2</cp:revision>
  <dcterms:created xsi:type="dcterms:W3CDTF">2025-01-31T07:18:00Z</dcterms:created>
  <dcterms:modified xsi:type="dcterms:W3CDTF">2025-01-31T07:18:00Z</dcterms:modified>
</cp:coreProperties>
</file>